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915A" w14:textId="71397608" w:rsidR="00A35190" w:rsidRPr="00977EC4" w:rsidRDefault="00203F39" w:rsidP="0080071B">
      <w:pPr>
        <w:jc w:val="center"/>
        <w:rPr>
          <w:rFonts w:ascii="Work Sans" w:hAnsi="Work Sans" w:cs="Arial"/>
          <w:b/>
          <w:bCs/>
          <w:color w:val="404040" w:themeColor="text1" w:themeTint="BF"/>
          <w:lang w:val="en-GB"/>
        </w:rPr>
      </w:pPr>
      <w:r w:rsidRPr="00977EC4">
        <w:rPr>
          <w:rFonts w:ascii="Work Sans" w:hAnsi="Work Sans" w:cs="Arial"/>
          <w:b/>
          <w:bCs/>
          <w:color w:val="404040" w:themeColor="text1" w:themeTint="BF"/>
          <w:lang w:val="en-GB"/>
        </w:rPr>
        <w:t>GOODS RETURN FORM</w:t>
      </w:r>
    </w:p>
    <w:p w14:paraId="724F14FE" w14:textId="2968840C" w:rsidR="0080071B" w:rsidRPr="00977EC4" w:rsidRDefault="00395B45" w:rsidP="00DA1B3A">
      <w:pPr>
        <w:pStyle w:val="Nagwek2"/>
        <w:spacing w:after="200"/>
        <w:rPr>
          <w:color w:val="404040" w:themeColor="text1" w:themeTint="BF"/>
          <w:lang w:val="en-GB"/>
        </w:rPr>
      </w:pPr>
      <w:r w:rsidRPr="00977EC4">
        <w:rPr>
          <w:bCs/>
          <w:color w:val="404040" w:themeColor="text1" w:themeTint="BF"/>
          <w:lang w:val="en-GB"/>
        </w:rPr>
        <w:t>PARTY RETURNING THE GOODS: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977EC4" w14:paraId="11E14610" w14:textId="77777777" w:rsidTr="00E41DFC">
        <w:tc>
          <w:tcPr>
            <w:tcW w:w="3681" w:type="dxa"/>
          </w:tcPr>
          <w:p w14:paraId="03F16A95" w14:textId="77777777" w:rsidR="00337F5E" w:rsidRPr="00977EC4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Company name:</w:t>
            </w:r>
          </w:p>
        </w:tc>
        <w:tc>
          <w:tcPr>
            <w:tcW w:w="5379" w:type="dxa"/>
          </w:tcPr>
          <w:p w14:paraId="1CCF91EF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F927D64" w14:textId="649AAC44" w:rsidR="00116EA9" w:rsidRPr="00977EC4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977EC4" w14:paraId="6CCAE218" w14:textId="77777777" w:rsidTr="00E41DFC">
        <w:tc>
          <w:tcPr>
            <w:tcW w:w="3681" w:type="dxa"/>
          </w:tcPr>
          <w:p w14:paraId="0A499A66" w14:textId="77777777" w:rsidR="00337F5E" w:rsidRPr="00977EC4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79" w:type="dxa"/>
          </w:tcPr>
          <w:p w14:paraId="3D9DAE64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4B4F294" w14:textId="621E4082" w:rsidR="00116EA9" w:rsidRPr="00977EC4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977EC4" w14:paraId="3EF41187" w14:textId="77777777" w:rsidTr="00E41DFC">
        <w:tc>
          <w:tcPr>
            <w:tcW w:w="3681" w:type="dxa"/>
          </w:tcPr>
          <w:p w14:paraId="3E5093C0" w14:textId="25D7270A" w:rsidR="00337F5E" w:rsidRPr="00977EC4" w:rsidRDefault="00E951EB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 xml:space="preserve">Contact person: </w:t>
            </w:r>
          </w:p>
        </w:tc>
        <w:tc>
          <w:tcPr>
            <w:tcW w:w="5379" w:type="dxa"/>
          </w:tcPr>
          <w:p w14:paraId="34410F48" w14:textId="59BE4CC1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977EC4" w14:paraId="3A5307C8" w14:textId="77777777" w:rsidTr="00E41DFC">
        <w:tc>
          <w:tcPr>
            <w:tcW w:w="3681" w:type="dxa"/>
          </w:tcPr>
          <w:p w14:paraId="34512FC0" w14:textId="7CE44355" w:rsidR="00337F5E" w:rsidRPr="00977EC4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Telephone number for returns:</w:t>
            </w:r>
          </w:p>
        </w:tc>
        <w:tc>
          <w:tcPr>
            <w:tcW w:w="5379" w:type="dxa"/>
          </w:tcPr>
          <w:p w14:paraId="29A1AC12" w14:textId="57778469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E691C" w14:paraId="31E8ABE0" w14:textId="77777777" w:rsidTr="00E41DFC">
        <w:tc>
          <w:tcPr>
            <w:tcW w:w="3681" w:type="dxa"/>
          </w:tcPr>
          <w:p w14:paraId="1E5E43F2" w14:textId="2B1B6145" w:rsidR="00337F5E" w:rsidRPr="00977EC4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E-mail address for returns:</w:t>
            </w:r>
          </w:p>
        </w:tc>
        <w:tc>
          <w:tcPr>
            <w:tcW w:w="5379" w:type="dxa"/>
          </w:tcPr>
          <w:p w14:paraId="21616EE9" w14:textId="5831B23B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E691C" w14:paraId="14AFA03D" w14:textId="77777777" w:rsidTr="00E41DFC">
        <w:tc>
          <w:tcPr>
            <w:tcW w:w="3681" w:type="dxa"/>
          </w:tcPr>
          <w:p w14:paraId="235864FB" w14:textId="78731049" w:rsidR="00337F5E" w:rsidRPr="00977EC4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Bank account number and Bank name (for refund purposes):</w:t>
            </w:r>
          </w:p>
        </w:tc>
        <w:tc>
          <w:tcPr>
            <w:tcW w:w="5379" w:type="dxa"/>
          </w:tcPr>
          <w:p w14:paraId="1126B30C" w14:textId="77777777" w:rsidR="00337F5E" w:rsidRPr="00977EC4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</w:tbl>
    <w:p w14:paraId="6A35ABFE" w14:textId="386FBFA3" w:rsidR="00026EF0" w:rsidRPr="00977EC4" w:rsidRDefault="0080071B" w:rsidP="00DA1B3A">
      <w:pPr>
        <w:pStyle w:val="Nagwek2"/>
        <w:spacing w:after="200"/>
        <w:rPr>
          <w:color w:val="404040" w:themeColor="text1" w:themeTint="BF"/>
          <w:lang w:val="en-GB"/>
        </w:rPr>
      </w:pPr>
      <w:r w:rsidRPr="00977EC4">
        <w:rPr>
          <w:bCs/>
          <w:color w:val="404040" w:themeColor="text1" w:themeTint="BF"/>
          <w:lang w:val="en-GB"/>
        </w:rPr>
        <w:t>RETURNED ITEMS: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AE691C" w14:paraId="3BD5714D" w14:textId="77777777" w:rsidTr="00EA4D04">
        <w:tc>
          <w:tcPr>
            <w:tcW w:w="3681" w:type="dxa"/>
          </w:tcPr>
          <w:p w14:paraId="484A98FC" w14:textId="37042CB0" w:rsidR="006847F4" w:rsidRPr="00977EC4" w:rsidRDefault="00041E2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Designation of goods (model number/s and serial number/s – if visible):</w:t>
            </w:r>
          </w:p>
        </w:tc>
        <w:tc>
          <w:tcPr>
            <w:tcW w:w="5379" w:type="dxa"/>
          </w:tcPr>
          <w:p w14:paraId="74D97522" w14:textId="25831C2F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1DCFAD0" w14:textId="77777777" w:rsidR="00041E24" w:rsidRPr="00977EC4" w:rsidRDefault="00041E2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0DBD05D" w14:textId="00CA883E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977EC4" w14:paraId="0EB665B1" w14:textId="77777777" w:rsidTr="00EA4D04">
        <w:tc>
          <w:tcPr>
            <w:tcW w:w="3681" w:type="dxa"/>
          </w:tcPr>
          <w:p w14:paraId="06687802" w14:textId="47F1E1FF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Number of pieces returned:</w:t>
            </w:r>
          </w:p>
        </w:tc>
        <w:tc>
          <w:tcPr>
            <w:tcW w:w="5379" w:type="dxa"/>
          </w:tcPr>
          <w:p w14:paraId="510F2C45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0D0A0D1" w14:textId="22206D55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E691C" w14:paraId="10E4A67B" w14:textId="77777777" w:rsidTr="00EA4D04">
        <w:tc>
          <w:tcPr>
            <w:tcW w:w="3681" w:type="dxa"/>
          </w:tcPr>
          <w:p w14:paraId="06680335" w14:textId="1DF6D104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Invoice number and date of purchase:</w:t>
            </w:r>
          </w:p>
        </w:tc>
        <w:tc>
          <w:tcPr>
            <w:tcW w:w="5379" w:type="dxa"/>
          </w:tcPr>
          <w:p w14:paraId="129CD560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F4FBBCE" w14:textId="4E223D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977EC4" w14:paraId="7FD34E74" w14:textId="77777777" w:rsidTr="00EA4D04">
        <w:tc>
          <w:tcPr>
            <w:tcW w:w="9060" w:type="dxa"/>
            <w:gridSpan w:val="2"/>
          </w:tcPr>
          <w:p w14:paraId="2ED36B97" w14:textId="00980511" w:rsidR="00E41DFC" w:rsidRPr="00977EC4" w:rsidRDefault="00395B45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Reason for the return:</w:t>
            </w:r>
          </w:p>
        </w:tc>
      </w:tr>
      <w:tr w:rsidR="00E41DFC" w:rsidRPr="00977EC4" w14:paraId="048A5809" w14:textId="77777777" w:rsidTr="00EA4D04">
        <w:tc>
          <w:tcPr>
            <w:tcW w:w="9060" w:type="dxa"/>
            <w:gridSpan w:val="2"/>
          </w:tcPr>
          <w:p w14:paraId="33F7DBDA" w14:textId="77777777" w:rsidR="00E41DFC" w:rsidRPr="00977EC4" w:rsidRDefault="00E41DFC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66E7DD5E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811A0B3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1294EF0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ED83D49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6875A6BC" w14:textId="67F00AB9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977EC4" w14:paraId="54EF015A" w14:textId="77777777" w:rsidTr="00EA4D04">
        <w:tc>
          <w:tcPr>
            <w:tcW w:w="3681" w:type="dxa"/>
          </w:tcPr>
          <w:p w14:paraId="6EC5248A" w14:textId="59D1361A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5379" w:type="dxa"/>
          </w:tcPr>
          <w:p w14:paraId="1C17B7B3" w14:textId="089F2BB9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E691C" w14:paraId="7ABF6AC9" w14:textId="77777777" w:rsidTr="00EA4D04">
        <w:tc>
          <w:tcPr>
            <w:tcW w:w="3681" w:type="dxa"/>
          </w:tcPr>
          <w:p w14:paraId="4CB9D85E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Signature of the complainant:</w:t>
            </w:r>
          </w:p>
          <w:p w14:paraId="7013C3CB" w14:textId="3E98C493" w:rsidR="00C9184A" w:rsidRPr="00977EC4" w:rsidRDefault="00C9184A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  <w:lang w:val="en-GB"/>
              </w:rPr>
              <w:t>(please enclose the printed and signed form to the parcel that contains the goods returned)</w:t>
            </w:r>
          </w:p>
        </w:tc>
        <w:tc>
          <w:tcPr>
            <w:tcW w:w="5379" w:type="dxa"/>
          </w:tcPr>
          <w:p w14:paraId="1D98CABB" w14:textId="09A61C16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4903BA7" w14:textId="77777777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14B2461" w14:textId="44B98E66" w:rsidR="006847F4" w:rsidRPr="00977EC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</w:tbl>
    <w:p w14:paraId="50725A7C" w14:textId="5A5E3710" w:rsidR="00E41DFC" w:rsidRPr="00977EC4" w:rsidRDefault="00E41DFC" w:rsidP="00A35190">
      <w:pPr>
        <w:rPr>
          <w:rFonts w:ascii="Work Sans" w:hAnsi="Work Sans" w:cs="Arial"/>
          <w:color w:val="404040" w:themeColor="text1" w:themeTint="BF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lang w:val="en-GB"/>
        </w:rPr>
        <w:br w:type="page"/>
      </w:r>
    </w:p>
    <w:p w14:paraId="41991484" w14:textId="7EF74401" w:rsidR="0078381A" w:rsidRPr="00977EC4" w:rsidRDefault="0078381A" w:rsidP="00DA1B3A">
      <w:pPr>
        <w:pStyle w:val="Nagwek2"/>
        <w:spacing w:after="200"/>
        <w:rPr>
          <w:color w:val="404040" w:themeColor="text1" w:themeTint="BF"/>
          <w:lang w:val="en-GB"/>
        </w:rPr>
      </w:pPr>
      <w:r w:rsidRPr="00977EC4">
        <w:rPr>
          <w:bCs/>
          <w:color w:val="404040" w:themeColor="text1" w:themeTint="BF"/>
          <w:lang w:val="en-GB"/>
        </w:rPr>
        <w:lastRenderedPageBreak/>
        <w:t>Information note:</w:t>
      </w:r>
    </w:p>
    <w:p w14:paraId="6EF8D7DE" w14:textId="6BF67B14" w:rsidR="0078381A" w:rsidRPr="00977EC4" w:rsidRDefault="0078381A" w:rsidP="00E41DFC">
      <w:pPr>
        <w:pBdr>
          <w:bottom w:val="single" w:sz="6" w:space="1" w:color="auto"/>
        </w:pBdr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Unless agreed otherwise in writing, the return is handled under the terms and within the time limits specified in the General Commercial Terms and Conditions available at </w:t>
      </w:r>
      <w:hyperlink r:id="rId8" w:history="1">
        <w:r w:rsidR="00BD29D2" w:rsidRPr="004F36F0">
          <w:rPr>
            <w:rStyle w:val="Hipercze"/>
            <w:rFonts w:ascii="Work Sans" w:hAnsi="Work Sans" w:cs="Arial"/>
            <w:sz w:val="16"/>
            <w:szCs w:val="16"/>
            <w:lang w:val="en-GB"/>
          </w:rPr>
          <w:t>http://www.edscontrollers.com//terms-and-conditions</w:t>
        </w:r>
      </w:hyperlink>
      <w:r w:rsidR="00BD29D2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</w:t>
      </w:r>
    </w:p>
    <w:p w14:paraId="58DEA76B" w14:textId="10CB1D92" w:rsidR="00E41DFC" w:rsidRPr="00977EC4" w:rsidRDefault="00041E24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Returns are handled by the service department: </w:t>
      </w:r>
      <w:hyperlink r:id="rId9" w:history="1">
        <w:r w:rsidRPr="00977EC4">
          <w:rPr>
            <w:rStyle w:val="Hipercze"/>
            <w:rFonts w:ascii="Work Sans" w:hAnsi="Work Sans" w:cs="Arial"/>
            <w:color w:val="404040" w:themeColor="text1" w:themeTint="BF"/>
            <w:sz w:val="16"/>
            <w:szCs w:val="16"/>
            <w:lang w:val="en-GB"/>
          </w:rPr>
          <w:t>service@edscontrollers.com</w:t>
        </w:r>
      </w:hyperlink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, contact phone number 665 155 845.</w:t>
      </w:r>
    </w:p>
    <w:p w14:paraId="70C99ECB" w14:textId="73D08F91" w:rsidR="00E41DFC" w:rsidRPr="00977EC4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Before sending the goods that are to be returned, </w:t>
      </w:r>
      <w:r w:rsid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please</w:t>
      </w: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contact the service department.</w:t>
      </w:r>
    </w:p>
    <w:p w14:paraId="01DDB34F" w14:textId="77777777" w:rsidR="00E41DFC" w:rsidRPr="00977EC4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Address for sending the goods, unless otherwise agreed:</w:t>
      </w:r>
    </w:p>
    <w:p w14:paraId="31347DFF" w14:textId="77777777" w:rsidR="00E41DFC" w:rsidRPr="00BD29D2" w:rsidRDefault="00E41DFC" w:rsidP="00F86032">
      <w:pP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</w:pPr>
      <w:proofErr w:type="spellStart"/>
      <w:r w:rsidRPr="00BD29D2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>eDev</w:t>
      </w:r>
      <w:proofErr w:type="spellEnd"/>
      <w:r w:rsidRPr="00BD29D2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 xml:space="preserve"> Studio Sp. z o.o.</w:t>
      </w:r>
    </w:p>
    <w:p w14:paraId="0E309EBA" w14:textId="7E087CA2" w:rsidR="00973CCA" w:rsidRDefault="00E41DFC" w:rsidP="00F86032">
      <w:pPr>
        <w:pBdr>
          <w:bottom w:val="single" w:sz="6" w:space="1" w:color="auto"/>
        </w:pBd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</w:pPr>
      <w:proofErr w:type="spellStart"/>
      <w:r w:rsidRPr="00977EC4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ul</w:t>
      </w:r>
      <w:proofErr w:type="spellEnd"/>
      <w:r w:rsidRPr="00977EC4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 xml:space="preserve">. </w:t>
      </w:r>
      <w:proofErr w:type="spellStart"/>
      <w:r w:rsidRPr="00977EC4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Trylińskiego</w:t>
      </w:r>
      <w:proofErr w:type="spellEnd"/>
      <w:r w:rsidRPr="00977EC4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 xml:space="preserve"> 16 p. 16, 10-683 Olsztyn</w:t>
      </w:r>
    </w:p>
    <w:p w14:paraId="1A3C2B1B" w14:textId="15561E2E" w:rsidR="004066C7" w:rsidRPr="00977EC4" w:rsidRDefault="004066C7" w:rsidP="00F86032">
      <w:pPr>
        <w:pBdr>
          <w:bottom w:val="single" w:sz="6" w:space="1" w:color="auto"/>
        </w:pBd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</w:pPr>
      <w:r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POLAND</w:t>
      </w:r>
    </w:p>
    <w:p w14:paraId="5A16CE46" w14:textId="77777777" w:rsidR="009458B6" w:rsidRPr="00977EC4" w:rsidRDefault="009458B6" w:rsidP="009458B6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</w:p>
    <w:p w14:paraId="46F6549E" w14:textId="1BA21C8D" w:rsidR="009458B6" w:rsidRPr="00977EC4" w:rsidRDefault="009458B6" w:rsidP="009458B6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Only the goods purchased directly from </w:t>
      </w:r>
      <w:proofErr w:type="spellStart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eDev</w:t>
      </w:r>
      <w:proofErr w:type="spellEnd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Studio Sp. z </w:t>
      </w:r>
      <w:proofErr w:type="spellStart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o.o.</w:t>
      </w:r>
      <w:proofErr w:type="spellEnd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that were not made to order and are unused and undamaged may be subject to return.</w:t>
      </w:r>
    </w:p>
    <w:p w14:paraId="0E35D121" w14:textId="59BCCA30" w:rsidR="00F86032" w:rsidRPr="00977EC4" w:rsidRDefault="009458B6" w:rsidP="00F86032">
      <w:pPr>
        <w:pBdr>
          <w:bottom w:val="single" w:sz="6" w:space="1" w:color="auto"/>
        </w:pBd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The goods may be returned within 30 days of delivery.</w:t>
      </w:r>
    </w:p>
    <w:p w14:paraId="5E7209A2" w14:textId="77777777" w:rsidR="009458B6" w:rsidRPr="00977EC4" w:rsidRDefault="009458B6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</w:p>
    <w:p w14:paraId="6C572832" w14:textId="4CB3A968" w:rsidR="009458B6" w:rsidRPr="00977EC4" w:rsidRDefault="009458B6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A handling fee shall be charged for the goods returned in accordance with the provisions of the General Commercial Terms and Conditions.</w:t>
      </w:r>
    </w:p>
    <w:p w14:paraId="294486A4" w14:textId="77777777" w:rsidR="009458B6" w:rsidRPr="00977EC4" w:rsidRDefault="009458B6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</w:p>
    <w:p w14:paraId="706DC87D" w14:textId="15E855EE" w:rsidR="00026EF0" w:rsidRPr="00977EC4" w:rsidRDefault="00026EF0" w:rsidP="00DA1B3A">
      <w:pPr>
        <w:pStyle w:val="Nagwek2"/>
        <w:spacing w:after="200"/>
        <w:rPr>
          <w:color w:val="404040" w:themeColor="text1" w:themeTint="BF"/>
          <w:lang w:val="en-GB"/>
        </w:rPr>
      </w:pPr>
      <w:r w:rsidRPr="00977EC4">
        <w:rPr>
          <w:bCs/>
          <w:color w:val="404040" w:themeColor="text1" w:themeTint="BF"/>
          <w:lang w:val="en-GB"/>
        </w:rPr>
        <w:t>COURSE AND MANNER OF HANDLING THE RETURNS:</w:t>
      </w:r>
    </w:p>
    <w:p w14:paraId="4EC9B479" w14:textId="5503E374" w:rsidR="00A35190" w:rsidRPr="00977EC4" w:rsidRDefault="001E07C7" w:rsidP="00A35190">
      <w:pPr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(to be completed by </w:t>
      </w:r>
      <w:proofErr w:type="spellStart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eDev</w:t>
      </w:r>
      <w:proofErr w:type="spellEnd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Studio Sp. z </w:t>
      </w:r>
      <w:proofErr w:type="spellStart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o.o.</w:t>
      </w:r>
      <w:proofErr w:type="spellEnd"/>
      <w:r w:rsidRPr="00977EC4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7C7CDF" w:rsidRPr="00977EC4" w14:paraId="3869CF4A" w14:textId="399DB739" w:rsidTr="007C7CDF">
        <w:tc>
          <w:tcPr>
            <w:tcW w:w="3681" w:type="dxa"/>
          </w:tcPr>
          <w:p w14:paraId="4ADA6BE3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Reference number:</w:t>
            </w:r>
          </w:p>
        </w:tc>
        <w:tc>
          <w:tcPr>
            <w:tcW w:w="5379" w:type="dxa"/>
          </w:tcPr>
          <w:p w14:paraId="054820AC" w14:textId="7777777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28ADDBF" w14:textId="291427D0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E691C" w14:paraId="56D20AE0" w14:textId="12CB3436" w:rsidTr="007C7CDF">
        <w:tc>
          <w:tcPr>
            <w:tcW w:w="3681" w:type="dxa"/>
          </w:tcPr>
          <w:p w14:paraId="4E420BF8" w14:textId="35B82055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Date of receipt of the declaration:</w:t>
            </w:r>
          </w:p>
        </w:tc>
        <w:tc>
          <w:tcPr>
            <w:tcW w:w="5379" w:type="dxa"/>
          </w:tcPr>
          <w:p w14:paraId="189EC713" w14:textId="7777777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977EC4" w14:paraId="115C25F1" w14:textId="5A3DA7F4" w:rsidTr="007C7CDF">
        <w:tc>
          <w:tcPr>
            <w:tcW w:w="3681" w:type="dxa"/>
          </w:tcPr>
          <w:p w14:paraId="52F80EC9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Person handling the case:</w:t>
            </w:r>
          </w:p>
        </w:tc>
        <w:tc>
          <w:tcPr>
            <w:tcW w:w="5379" w:type="dxa"/>
          </w:tcPr>
          <w:p w14:paraId="2D40ABD1" w14:textId="7777777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A611F60" w14:textId="257C511E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E691C" w14:paraId="7CF009EE" w14:textId="0E9519C5" w:rsidTr="007C7CDF">
        <w:tc>
          <w:tcPr>
            <w:tcW w:w="9060" w:type="dxa"/>
            <w:gridSpan w:val="2"/>
          </w:tcPr>
          <w:p w14:paraId="090A61D4" w14:textId="3BE9FAD9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Description of the goods returned at the date of receipt:</w:t>
            </w:r>
          </w:p>
        </w:tc>
      </w:tr>
      <w:tr w:rsidR="007C7CDF" w:rsidRPr="00AE691C" w14:paraId="4D8062DE" w14:textId="430A1C28" w:rsidTr="007C7CDF">
        <w:tc>
          <w:tcPr>
            <w:tcW w:w="9060" w:type="dxa"/>
            <w:gridSpan w:val="2"/>
          </w:tcPr>
          <w:p w14:paraId="6DE145BF" w14:textId="3837CFEF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B28D31E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60E753A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5E70EA2" w14:textId="742C9872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E691C" w14:paraId="397A11F5" w14:textId="7141551A" w:rsidTr="007C7CDF">
        <w:tc>
          <w:tcPr>
            <w:tcW w:w="9060" w:type="dxa"/>
            <w:gridSpan w:val="2"/>
          </w:tcPr>
          <w:p w14:paraId="726AC4B2" w14:textId="56BABD93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Manner of handling the case:</w:t>
            </w:r>
          </w:p>
        </w:tc>
      </w:tr>
      <w:tr w:rsidR="007C7CDF" w:rsidRPr="00AE691C" w14:paraId="5CACBE03" w14:textId="18CFF156" w:rsidTr="007C7CDF">
        <w:tc>
          <w:tcPr>
            <w:tcW w:w="9060" w:type="dxa"/>
            <w:gridSpan w:val="2"/>
          </w:tcPr>
          <w:p w14:paraId="69A38468" w14:textId="76969FF9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B841B15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53E1767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694C2E32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CEB322D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4325A76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77B2660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C6A20B8" w14:textId="173865BB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977EC4" w14:paraId="47266B4D" w14:textId="3CE8E5D3" w:rsidTr="007C7CDF">
        <w:tc>
          <w:tcPr>
            <w:tcW w:w="3681" w:type="dxa"/>
          </w:tcPr>
          <w:p w14:paraId="1B0FC5DD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Case completion date:</w:t>
            </w:r>
          </w:p>
        </w:tc>
        <w:tc>
          <w:tcPr>
            <w:tcW w:w="5379" w:type="dxa"/>
          </w:tcPr>
          <w:p w14:paraId="4DC5ACF0" w14:textId="7777777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977EC4" w14:paraId="23BA3684" w14:textId="7A046463" w:rsidTr="007C7CDF">
        <w:tc>
          <w:tcPr>
            <w:tcW w:w="3681" w:type="dxa"/>
          </w:tcPr>
          <w:p w14:paraId="27EF55C5" w14:textId="77777777" w:rsidR="007C7CDF" w:rsidRPr="00977EC4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977EC4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5379" w:type="dxa"/>
          </w:tcPr>
          <w:p w14:paraId="76051D1A" w14:textId="3D3A5E1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33864B6" w14:textId="7777777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158C138B" w14:textId="2A14AB87" w:rsidR="007C7CDF" w:rsidRPr="00977EC4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</w:tbl>
    <w:p w14:paraId="5E61ADF2" w14:textId="77777777" w:rsidR="007E0EA0" w:rsidRPr="00977EC4" w:rsidRDefault="007E0EA0" w:rsidP="007C7CDF">
      <w:pPr>
        <w:tabs>
          <w:tab w:val="left" w:pos="1598"/>
        </w:tabs>
        <w:rPr>
          <w:rFonts w:ascii="Work Sans" w:hAnsi="Work Sans" w:cs="Arial"/>
          <w:color w:val="404040" w:themeColor="text1" w:themeTint="BF"/>
          <w:lang w:val="en-GB"/>
        </w:rPr>
      </w:pPr>
    </w:p>
    <w:sectPr w:rsidR="007E0EA0" w:rsidRPr="00977EC4" w:rsidSect="00BF4F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1" w:right="1418" w:bottom="1418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0307" w14:textId="77777777" w:rsidR="003E29D7" w:rsidRDefault="003E29D7" w:rsidP="00D35FDE">
      <w:pPr>
        <w:spacing w:after="0" w:line="240" w:lineRule="auto"/>
      </w:pPr>
      <w:r>
        <w:separator/>
      </w:r>
    </w:p>
  </w:endnote>
  <w:endnote w:type="continuationSeparator" w:id="0">
    <w:p w14:paraId="0D664E2C" w14:textId="77777777" w:rsidR="003E29D7" w:rsidRDefault="003E29D7" w:rsidP="00D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9C2460" w:rsidRPr="004B2F93" w14:paraId="62215D44" w14:textId="77777777" w:rsidTr="00B804AD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5610EB57" w14:textId="77777777" w:rsidR="009C2460" w:rsidRPr="004B2F93" w:rsidRDefault="009C2460" w:rsidP="009C2460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9C2460" w:rsidRPr="004B2F93" w14:paraId="3F24D86D" w14:textId="77777777" w:rsidTr="00B804AD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3503F2CA" w14:textId="77777777" w:rsidR="009C2460" w:rsidRPr="004B2F93" w:rsidRDefault="009C2460" w:rsidP="00060C94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proofErr w:type="spellStart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</w:t>
          </w:r>
          <w:proofErr w:type="spellEnd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Studio Sp. z o.o.</w:t>
          </w:r>
        </w:p>
        <w:p w14:paraId="7385F73C" w14:textId="77777777" w:rsidR="009C2460" w:rsidRPr="004B2F93" w:rsidRDefault="009C2460" w:rsidP="00060C94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ul. Władysława </w:t>
          </w:r>
          <w:proofErr w:type="spellStart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Trylińskiego</w:t>
          </w:r>
          <w:proofErr w:type="spellEnd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2</w:t>
          </w:r>
        </w:p>
        <w:p w14:paraId="756AC06A" w14:textId="77777777" w:rsidR="009C2460" w:rsidRPr="004B2F93" w:rsidRDefault="009C2460" w:rsidP="00060C94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Poland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1B649A05" w14:textId="77777777" w:rsidR="009C2460" w:rsidRPr="004B2F93" w:rsidRDefault="009C2460" w:rsidP="00060C94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7D7580DD" w14:textId="77777777" w:rsidR="009C2460" w:rsidRPr="004B2F93" w:rsidRDefault="009C2460" w:rsidP="00060C94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1FDD9054" w14:textId="77777777" w:rsidR="009C2460" w:rsidRPr="004B2F93" w:rsidRDefault="009C2460" w:rsidP="00060C94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11F6ABAD" w14:textId="1A223BDC" w:rsidR="009C2460" w:rsidRPr="004B2F93" w:rsidRDefault="007E57C2" w:rsidP="00060C94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7E57C2"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+48 500 316 016</w:t>
          </w:r>
        </w:p>
      </w:tc>
    </w:tr>
    <w:tr w:rsidR="009C2460" w:rsidRPr="004B2F93" w14:paraId="2A1D9681" w14:textId="77777777" w:rsidTr="00B804AD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038F9981" w14:textId="77777777" w:rsidR="009C2460" w:rsidRPr="004B2F93" w:rsidRDefault="009C2460" w:rsidP="00060C94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Tax Identification Number NIP: 7393913272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37009D6A" w14:textId="77777777" w:rsidR="009C2460" w:rsidRPr="00BD29D2" w:rsidRDefault="009C2460" w:rsidP="00060C94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  <w:lang w:val="en-US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National Business Registry number </w:t>
          </w:r>
          <w:proofErr w:type="spellStart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Regon</w:t>
          </w:r>
          <w:proofErr w:type="spellEnd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: 369950750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2DA3C426" w14:textId="77777777" w:rsidR="009C2460" w:rsidRPr="004B2F93" w:rsidRDefault="009C2460" w:rsidP="00060C94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National Court Register KRS: 0000722653</w:t>
          </w:r>
          <w:r>
            <w:rPr>
              <w:rFonts w:ascii="Work Sans" w:hAnsi="Work Sans" w:cs="Arial"/>
              <w:color w:val="7F7F7F" w:themeColor="text1" w:themeTint="80"/>
              <w:sz w:val="14"/>
              <w:szCs w:val="14"/>
              <w:lang w:val="en"/>
            </w:rPr>
            <w:t xml:space="preserve">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7EA8BB12" w14:textId="77777777" w:rsidR="009C2460" w:rsidRPr="004B2F93" w:rsidRDefault="009C2460" w:rsidP="00060C94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Share capital: PLN 30,000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</w:tr>
  </w:tbl>
  <w:p w14:paraId="3F759D36" w14:textId="77777777" w:rsidR="00A35190" w:rsidRPr="004B2F93" w:rsidRDefault="00A35190">
    <w:pPr>
      <w:pStyle w:val="Stopka"/>
      <w:rPr>
        <w:rFonts w:ascii="Work Sans" w:hAnsi="Work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102C70" w:rsidRPr="004B2F93" w14:paraId="750702D9" w14:textId="77777777" w:rsidTr="00E811B6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72064160" w14:textId="5B3380AF" w:rsidR="00102C70" w:rsidRPr="004B2F93" w:rsidRDefault="00102C70" w:rsidP="007D0767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102C70" w:rsidRPr="004B2F93" w14:paraId="01F181CA" w14:textId="77777777" w:rsidTr="009C2460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5EC7493C" w14:textId="4120A181" w:rsidR="00102C70" w:rsidRPr="004B2F93" w:rsidRDefault="00102C70" w:rsidP="00060C94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proofErr w:type="spellStart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</w:t>
          </w:r>
          <w:proofErr w:type="spellEnd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Studio Sp. z o.o.</w:t>
          </w:r>
        </w:p>
        <w:p w14:paraId="1E515A17" w14:textId="146A329A" w:rsidR="00102C70" w:rsidRPr="004B2F93" w:rsidRDefault="00102C70" w:rsidP="00060C94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ul. Władysława </w:t>
          </w:r>
          <w:proofErr w:type="spellStart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Trylińskiego</w:t>
          </w:r>
          <w:proofErr w:type="spellEnd"/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2</w:t>
          </w:r>
        </w:p>
        <w:p w14:paraId="47092F6C" w14:textId="036488BD" w:rsidR="00102C70" w:rsidRPr="004B2F93" w:rsidRDefault="00102C70" w:rsidP="00060C94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Poland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466D1F38" w14:textId="13F05A35" w:rsidR="00102C70" w:rsidRPr="004B2F93" w:rsidRDefault="00102C70" w:rsidP="00060C94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37F1D579" w14:textId="686DDAD1" w:rsidR="00102C70" w:rsidRPr="004B2F93" w:rsidRDefault="00102C70" w:rsidP="00060C94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594ABC00" w14:textId="4C503A3F" w:rsidR="00102C70" w:rsidRPr="004B2F93" w:rsidRDefault="00102C70" w:rsidP="00060C94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BD29D2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251DC3E9" w14:textId="71B1E377" w:rsidR="00102C70" w:rsidRPr="004B2F93" w:rsidRDefault="007E57C2" w:rsidP="00060C94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7E57C2"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+48 500 316 016</w:t>
          </w:r>
        </w:p>
      </w:tc>
    </w:tr>
    <w:tr w:rsidR="00102C70" w:rsidRPr="004B2F93" w14:paraId="7FED4E53" w14:textId="77777777" w:rsidTr="00E811B6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4E073196" w14:textId="7DD30142" w:rsidR="00102C70" w:rsidRPr="004B2F93" w:rsidRDefault="00102C70" w:rsidP="00060C94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Tax Identification Number NIP: 7393913272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0506399D" w14:textId="7BE85250" w:rsidR="00102C70" w:rsidRPr="00BD29D2" w:rsidRDefault="00102C70" w:rsidP="00060C94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  <w:lang w:val="en-US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National Business Registry number </w:t>
          </w:r>
          <w:proofErr w:type="spellStart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Regon</w:t>
          </w:r>
          <w:proofErr w:type="spellEnd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: 369950750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5ADCE1A6" w14:textId="0EE40145" w:rsidR="00102C70" w:rsidRPr="004B2F93" w:rsidRDefault="00102C70" w:rsidP="00060C94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National Court Register KRS: 0000722653</w:t>
          </w:r>
          <w:r>
            <w:rPr>
              <w:rFonts w:ascii="Work Sans" w:hAnsi="Work Sans" w:cs="Arial"/>
              <w:color w:val="7F7F7F" w:themeColor="text1" w:themeTint="80"/>
              <w:sz w:val="14"/>
              <w:szCs w:val="14"/>
              <w:lang w:val="en"/>
            </w:rPr>
            <w:t xml:space="preserve">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5B950BAA" w14:textId="4A20FAB4" w:rsidR="00102C70" w:rsidRPr="004B2F93" w:rsidRDefault="00102C70" w:rsidP="00060C94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Share capital: PLN 30,000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</w:tr>
  </w:tbl>
  <w:p w14:paraId="6523699D" w14:textId="52DA1A3E" w:rsidR="00BF6C16" w:rsidRPr="004B2F93" w:rsidRDefault="00BF6C16" w:rsidP="00BF6C16">
    <w:pPr>
      <w:pStyle w:val="Stopka"/>
      <w:tabs>
        <w:tab w:val="clear" w:pos="4536"/>
        <w:tab w:val="clear" w:pos="9072"/>
        <w:tab w:val="left" w:pos="1155"/>
      </w:tabs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E429" w14:textId="77777777" w:rsidR="003E29D7" w:rsidRDefault="003E29D7" w:rsidP="00D35FDE">
      <w:pPr>
        <w:spacing w:after="0" w:line="240" w:lineRule="auto"/>
      </w:pPr>
      <w:r>
        <w:separator/>
      </w:r>
    </w:p>
  </w:footnote>
  <w:footnote w:type="continuationSeparator" w:id="0">
    <w:p w14:paraId="7070578B" w14:textId="77777777" w:rsidR="003E29D7" w:rsidRDefault="003E29D7" w:rsidP="00D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43F8" w14:textId="48666A87" w:rsidR="00E474DE" w:rsidRDefault="007061B3">
    <w:pPr>
      <w:pStyle w:val="Nagwek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07F9D8" wp14:editId="002BF05D">
              <wp:simplePos x="0" y="0"/>
              <wp:positionH relativeFrom="page">
                <wp:posOffset>6618766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C61F09" w14:textId="35344A32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Page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PAGE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1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 of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2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F9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1.15pt;margin-top:31.15pt;width:71.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" o:allowincell="f" fillcolor="gray [1629]" stroked="f">
              <v:textbox style="mso-fit-shape-to-text:t" inset=",0,,0">
                <w:txbxContent>
                  <w:p w14:paraId="25C61F09" w14:textId="35344A32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Page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PAGE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1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 of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NUMPAGES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2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DE5B" w14:textId="6D684D8D" w:rsidR="00E474DE" w:rsidRPr="00C31D1F" w:rsidRDefault="00BF4F79" w:rsidP="0080071B">
    <w:pPr>
      <w:pStyle w:val="Nagwek"/>
      <w:tabs>
        <w:tab w:val="clear" w:pos="4536"/>
        <w:tab w:val="clear" w:pos="9072"/>
        <w:tab w:val="right" w:pos="9070"/>
      </w:tabs>
      <w:jc w:val="right"/>
      <w:rPr>
        <w:rFonts w:ascii="Verdana" w:hAnsi="Verdana" w:cs="Arial"/>
        <w:i/>
        <w:sz w:val="16"/>
        <w:szCs w:val="16"/>
      </w:rPr>
    </w:pPr>
    <w:r>
      <w:rPr>
        <w:rFonts w:ascii="Verdana" w:hAnsi="Verdana"/>
        <w:noProof/>
        <w:lang w:val="en"/>
      </w:rPr>
      <w:drawing>
        <wp:inline distT="0" distB="0" distL="0" distR="0" wp14:anchorId="107E43AC" wp14:editId="3D4DA396">
          <wp:extent cx="1421908" cy="542925"/>
          <wp:effectExtent l="0" t="0" r="698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9" t="15832" r="7224" b="16887"/>
                  <a:stretch/>
                </pic:blipFill>
                <pic:spPr bwMode="auto">
                  <a:xfrm>
                    <a:off x="0" y="0"/>
                    <a:ext cx="1494756" cy="570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16"/>
        <w:szCs w:val="16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2288EC" wp14:editId="7FFA539D">
              <wp:simplePos x="0" y="0"/>
              <wp:positionH relativeFrom="page">
                <wp:posOffset>6617174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388603" w14:textId="6B0A54C6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Page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PAGE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1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 of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2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88EC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left:0;text-align:left;margin-left:521.05pt;margin-top:31.1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" o:allowincell="f" fillcolor="gray [1629]" stroked="f">
              <v:textbox style="mso-fit-shape-to-text:t" inset=",0,,0">
                <w:txbxContent>
                  <w:p w14:paraId="79388603" w14:textId="6B0A54C6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Page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PAGE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1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 of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NUMPAGES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2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="Verdana" w:hAnsi="Verdana"/>
        <w:sz w:val="16"/>
        <w:szCs w:val="16"/>
        <w:lang w:val="en"/>
      </w:rPr>
      <w:tab/>
    </w:r>
    <w:r>
      <w:rPr>
        <w:rFonts w:ascii="Verdana" w:hAnsi="Verdana"/>
        <w:i/>
        <w:iCs/>
        <w:sz w:val="16"/>
        <w:szCs w:val="16"/>
        <w:lang w:val="en"/>
      </w:rPr>
      <w:t>Template 1.0.0.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F5"/>
    <w:multiLevelType w:val="hybridMultilevel"/>
    <w:tmpl w:val="705033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E5208"/>
    <w:multiLevelType w:val="hybridMultilevel"/>
    <w:tmpl w:val="1ACC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291"/>
    <w:multiLevelType w:val="hybridMultilevel"/>
    <w:tmpl w:val="6DAA8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3CC"/>
    <w:multiLevelType w:val="hybridMultilevel"/>
    <w:tmpl w:val="1F4E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8BC"/>
    <w:multiLevelType w:val="hybridMultilevel"/>
    <w:tmpl w:val="45C892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B34F7"/>
    <w:multiLevelType w:val="hybridMultilevel"/>
    <w:tmpl w:val="68BEA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38A6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76D7F"/>
    <w:multiLevelType w:val="hybridMultilevel"/>
    <w:tmpl w:val="D19021BE"/>
    <w:lvl w:ilvl="0" w:tplc="9A36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7F002E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3593E"/>
    <w:multiLevelType w:val="hybridMultilevel"/>
    <w:tmpl w:val="DD36F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017A"/>
    <w:multiLevelType w:val="hybridMultilevel"/>
    <w:tmpl w:val="9E58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0D5F"/>
    <w:multiLevelType w:val="hybridMultilevel"/>
    <w:tmpl w:val="2CA287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26383"/>
    <w:multiLevelType w:val="hybridMultilevel"/>
    <w:tmpl w:val="5F440F6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4537EA"/>
    <w:multiLevelType w:val="multilevel"/>
    <w:tmpl w:val="94784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71EE06C2"/>
    <w:multiLevelType w:val="hybridMultilevel"/>
    <w:tmpl w:val="090A2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C6615"/>
    <w:multiLevelType w:val="hybridMultilevel"/>
    <w:tmpl w:val="F06C018E"/>
    <w:lvl w:ilvl="0" w:tplc="BEA2D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50A38"/>
    <w:multiLevelType w:val="hybridMultilevel"/>
    <w:tmpl w:val="7D521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88467">
    <w:abstractNumId w:val="13"/>
  </w:num>
  <w:num w:numId="2" w16cid:durableId="2073968579">
    <w:abstractNumId w:val="2"/>
  </w:num>
  <w:num w:numId="3" w16cid:durableId="1468887693">
    <w:abstractNumId w:val="9"/>
  </w:num>
  <w:num w:numId="4" w16cid:durableId="172260527">
    <w:abstractNumId w:val="15"/>
  </w:num>
  <w:num w:numId="5" w16cid:durableId="39481294">
    <w:abstractNumId w:val="5"/>
  </w:num>
  <w:num w:numId="6" w16cid:durableId="518465821">
    <w:abstractNumId w:val="1"/>
  </w:num>
  <w:num w:numId="7" w16cid:durableId="1992102761">
    <w:abstractNumId w:val="3"/>
  </w:num>
  <w:num w:numId="8" w16cid:durableId="762798997">
    <w:abstractNumId w:val="10"/>
  </w:num>
  <w:num w:numId="9" w16cid:durableId="2061664112">
    <w:abstractNumId w:val="12"/>
  </w:num>
  <w:num w:numId="10" w16cid:durableId="909001579">
    <w:abstractNumId w:val="14"/>
  </w:num>
  <w:num w:numId="11" w16cid:durableId="1514538291">
    <w:abstractNumId w:val="11"/>
  </w:num>
  <w:num w:numId="12" w16cid:durableId="1492257162">
    <w:abstractNumId w:val="0"/>
  </w:num>
  <w:num w:numId="13" w16cid:durableId="1880317980">
    <w:abstractNumId w:val="6"/>
  </w:num>
  <w:num w:numId="14" w16cid:durableId="1841459409">
    <w:abstractNumId w:val="4"/>
  </w:num>
  <w:num w:numId="15" w16cid:durableId="143396352">
    <w:abstractNumId w:val="8"/>
  </w:num>
  <w:num w:numId="16" w16cid:durableId="199100377">
    <w:abstractNumId w:val="16"/>
  </w:num>
  <w:num w:numId="17" w16cid:durableId="140622457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D9"/>
    <w:rsid w:val="00016E42"/>
    <w:rsid w:val="00017FAD"/>
    <w:rsid w:val="00026EF0"/>
    <w:rsid w:val="00041E24"/>
    <w:rsid w:val="00060C94"/>
    <w:rsid w:val="000660BB"/>
    <w:rsid w:val="00070C67"/>
    <w:rsid w:val="000C1C26"/>
    <w:rsid w:val="00102C70"/>
    <w:rsid w:val="00103C42"/>
    <w:rsid w:val="00110437"/>
    <w:rsid w:val="00112765"/>
    <w:rsid w:val="00116EA9"/>
    <w:rsid w:val="00175600"/>
    <w:rsid w:val="00185D1C"/>
    <w:rsid w:val="001971A5"/>
    <w:rsid w:val="001B311A"/>
    <w:rsid w:val="001B6187"/>
    <w:rsid w:val="001D0050"/>
    <w:rsid w:val="001E07C7"/>
    <w:rsid w:val="001E4C47"/>
    <w:rsid w:val="001F224F"/>
    <w:rsid w:val="00203F39"/>
    <w:rsid w:val="002070EF"/>
    <w:rsid w:val="00215CC1"/>
    <w:rsid w:val="0025125F"/>
    <w:rsid w:val="0028606A"/>
    <w:rsid w:val="0028708D"/>
    <w:rsid w:val="002875AF"/>
    <w:rsid w:val="00291072"/>
    <w:rsid w:val="00295BD2"/>
    <w:rsid w:val="002A458C"/>
    <w:rsid w:val="002A58F0"/>
    <w:rsid w:val="002B45DC"/>
    <w:rsid w:val="002F10C3"/>
    <w:rsid w:val="002F327B"/>
    <w:rsid w:val="002F7C8F"/>
    <w:rsid w:val="00337F5E"/>
    <w:rsid w:val="0035464F"/>
    <w:rsid w:val="00395B45"/>
    <w:rsid w:val="003A5F34"/>
    <w:rsid w:val="003D0299"/>
    <w:rsid w:val="003D3DEB"/>
    <w:rsid w:val="003E179C"/>
    <w:rsid w:val="003E29D7"/>
    <w:rsid w:val="004057D2"/>
    <w:rsid w:val="004066C7"/>
    <w:rsid w:val="00414FFB"/>
    <w:rsid w:val="00470BB8"/>
    <w:rsid w:val="00486DA4"/>
    <w:rsid w:val="004B2F93"/>
    <w:rsid w:val="004C3244"/>
    <w:rsid w:val="004C5EFD"/>
    <w:rsid w:val="005314C7"/>
    <w:rsid w:val="0056546D"/>
    <w:rsid w:val="005721D8"/>
    <w:rsid w:val="005805B7"/>
    <w:rsid w:val="00583783"/>
    <w:rsid w:val="00586AAE"/>
    <w:rsid w:val="00595429"/>
    <w:rsid w:val="005B4D8B"/>
    <w:rsid w:val="005C36C1"/>
    <w:rsid w:val="005D0A7E"/>
    <w:rsid w:val="005F28A5"/>
    <w:rsid w:val="0060221C"/>
    <w:rsid w:val="00604CE7"/>
    <w:rsid w:val="00606E1B"/>
    <w:rsid w:val="00622F5E"/>
    <w:rsid w:val="00672A0D"/>
    <w:rsid w:val="00674BE5"/>
    <w:rsid w:val="006823DA"/>
    <w:rsid w:val="006847F4"/>
    <w:rsid w:val="00692059"/>
    <w:rsid w:val="006A4EC7"/>
    <w:rsid w:val="006A6CAA"/>
    <w:rsid w:val="007061B3"/>
    <w:rsid w:val="00744826"/>
    <w:rsid w:val="0075486D"/>
    <w:rsid w:val="0076243E"/>
    <w:rsid w:val="0077336E"/>
    <w:rsid w:val="0078381A"/>
    <w:rsid w:val="007C534B"/>
    <w:rsid w:val="007C7CDF"/>
    <w:rsid w:val="007D0767"/>
    <w:rsid w:val="007E0EA0"/>
    <w:rsid w:val="007E57C2"/>
    <w:rsid w:val="0080071B"/>
    <w:rsid w:val="008028D7"/>
    <w:rsid w:val="0081497C"/>
    <w:rsid w:val="008322B0"/>
    <w:rsid w:val="00836B6F"/>
    <w:rsid w:val="0084576F"/>
    <w:rsid w:val="008643BE"/>
    <w:rsid w:val="00870A8E"/>
    <w:rsid w:val="008B5DB4"/>
    <w:rsid w:val="008B6E67"/>
    <w:rsid w:val="008C1733"/>
    <w:rsid w:val="008C55A4"/>
    <w:rsid w:val="00916A53"/>
    <w:rsid w:val="009458B6"/>
    <w:rsid w:val="00963EA2"/>
    <w:rsid w:val="00964AD9"/>
    <w:rsid w:val="00973CCA"/>
    <w:rsid w:val="00977EC4"/>
    <w:rsid w:val="00992BC6"/>
    <w:rsid w:val="00997D42"/>
    <w:rsid w:val="009A7CA1"/>
    <w:rsid w:val="009C2460"/>
    <w:rsid w:val="009C4483"/>
    <w:rsid w:val="009C69CF"/>
    <w:rsid w:val="009F2D71"/>
    <w:rsid w:val="009F68B4"/>
    <w:rsid w:val="00A15FAF"/>
    <w:rsid w:val="00A27428"/>
    <w:rsid w:val="00A35190"/>
    <w:rsid w:val="00A417DF"/>
    <w:rsid w:val="00AC1E4C"/>
    <w:rsid w:val="00AE5ECC"/>
    <w:rsid w:val="00AE691C"/>
    <w:rsid w:val="00AF2B6F"/>
    <w:rsid w:val="00B079CC"/>
    <w:rsid w:val="00B179FD"/>
    <w:rsid w:val="00B328D6"/>
    <w:rsid w:val="00B7056D"/>
    <w:rsid w:val="00B9256F"/>
    <w:rsid w:val="00B930EA"/>
    <w:rsid w:val="00BA2A62"/>
    <w:rsid w:val="00BC03F9"/>
    <w:rsid w:val="00BD291A"/>
    <w:rsid w:val="00BD29D2"/>
    <w:rsid w:val="00BF25F9"/>
    <w:rsid w:val="00BF4F79"/>
    <w:rsid w:val="00BF5DBF"/>
    <w:rsid w:val="00BF6C16"/>
    <w:rsid w:val="00C047A3"/>
    <w:rsid w:val="00C12EF3"/>
    <w:rsid w:val="00C31D1F"/>
    <w:rsid w:val="00C71588"/>
    <w:rsid w:val="00C851B1"/>
    <w:rsid w:val="00C9184A"/>
    <w:rsid w:val="00C95BDE"/>
    <w:rsid w:val="00CC6BC4"/>
    <w:rsid w:val="00CC7BA8"/>
    <w:rsid w:val="00CF422D"/>
    <w:rsid w:val="00CF5333"/>
    <w:rsid w:val="00D34356"/>
    <w:rsid w:val="00D35FDE"/>
    <w:rsid w:val="00D75BDE"/>
    <w:rsid w:val="00DA1B3A"/>
    <w:rsid w:val="00DA6FEE"/>
    <w:rsid w:val="00DD23A9"/>
    <w:rsid w:val="00DE7BA0"/>
    <w:rsid w:val="00E02329"/>
    <w:rsid w:val="00E258FF"/>
    <w:rsid w:val="00E41DFC"/>
    <w:rsid w:val="00E474DE"/>
    <w:rsid w:val="00E613BD"/>
    <w:rsid w:val="00E72B59"/>
    <w:rsid w:val="00E811B6"/>
    <w:rsid w:val="00E8710C"/>
    <w:rsid w:val="00E94085"/>
    <w:rsid w:val="00E951EB"/>
    <w:rsid w:val="00EA250D"/>
    <w:rsid w:val="00EA4D04"/>
    <w:rsid w:val="00F06B85"/>
    <w:rsid w:val="00F0720D"/>
    <w:rsid w:val="00F75175"/>
    <w:rsid w:val="00F85350"/>
    <w:rsid w:val="00F86032"/>
    <w:rsid w:val="00FB144F"/>
    <w:rsid w:val="00FD76A6"/>
    <w:rsid w:val="00FF59D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64DCD"/>
  <w15:chartTrackingRefBased/>
  <w15:docId w15:val="{E4BC11FC-BA8B-4563-B677-84A8D6D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1B"/>
  </w:style>
  <w:style w:type="paragraph" w:styleId="Nagwek1">
    <w:name w:val="heading 1"/>
    <w:basedOn w:val="Normalny"/>
    <w:next w:val="Normalny"/>
    <w:link w:val="Nagwek1Znak"/>
    <w:uiPriority w:val="9"/>
    <w:qFormat/>
    <w:rsid w:val="008007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F5E"/>
    <w:pPr>
      <w:pBdr>
        <w:top w:val="single" w:sz="24" w:space="0" w:color="D9D9D9" w:themeColor="background1" w:themeShade="D9"/>
        <w:left w:val="single" w:sz="24" w:space="0" w:color="D9D9D9" w:themeColor="background1" w:themeShade="D9"/>
        <w:bottom w:val="single" w:sz="24" w:space="0" w:color="D9D9D9" w:themeColor="background1" w:themeShade="D9"/>
        <w:right w:val="single" w:sz="24" w:space="0" w:color="D9D9D9" w:themeColor="background1" w:themeShade="D9"/>
      </w:pBdr>
      <w:shd w:val="clear" w:color="auto" w:fill="D9D9D9" w:themeFill="background1" w:themeFillShade="D9"/>
      <w:spacing w:after="0"/>
      <w:outlineLvl w:val="1"/>
    </w:pPr>
    <w:rPr>
      <w:rFonts w:ascii="Work Sans" w:hAnsi="Work Sans"/>
      <w:b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DE"/>
  </w:style>
  <w:style w:type="paragraph" w:styleId="Stopka">
    <w:name w:val="footer"/>
    <w:basedOn w:val="Normalny"/>
    <w:link w:val="Stopka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DE"/>
  </w:style>
  <w:style w:type="table" w:styleId="Tabela-Siatka">
    <w:name w:val="Table Grid"/>
    <w:basedOn w:val="Standardowy"/>
    <w:uiPriority w:val="39"/>
    <w:rsid w:val="0099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9F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C69CF"/>
    <w:pPr>
      <w:spacing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05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07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337F5E"/>
    <w:rPr>
      <w:rFonts w:ascii="Work Sans" w:hAnsi="Work Sans"/>
      <w:b/>
      <w:caps/>
      <w:spacing w:val="15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1B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1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1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071B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007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07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0071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0071B"/>
    <w:rPr>
      <w:b/>
      <w:bCs/>
    </w:rPr>
  </w:style>
  <w:style w:type="character" w:styleId="Uwydatnienie">
    <w:name w:val="Emphasis"/>
    <w:uiPriority w:val="20"/>
    <w:qFormat/>
    <w:rsid w:val="0080071B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8007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071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0071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1B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80071B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80071B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80071B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80071B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80071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1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A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7FAD"/>
    <w:pPr>
      <w:spacing w:before="0"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FA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F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ontrollers.com//terms-and-condi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edscontrollers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ACC0-8B83-40B9-9C2C-588BED0C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Durski</dc:creator>
  <cp:keywords/>
  <dc:description>wer. 25.08.2021</dc:description>
  <cp:lastModifiedBy>Piotr Durski</cp:lastModifiedBy>
  <cp:revision>25</cp:revision>
  <cp:lastPrinted>2022-04-30T08:11:00Z</cp:lastPrinted>
  <dcterms:created xsi:type="dcterms:W3CDTF">2021-06-29T12:50:00Z</dcterms:created>
  <dcterms:modified xsi:type="dcterms:W3CDTF">2022-04-30T08:11:00Z</dcterms:modified>
</cp:coreProperties>
</file>